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103" w:rsidRPr="00861309" w:rsidRDefault="000C0103" w:rsidP="000C010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bCs/>
          <w:sz w:val="44"/>
          <w:szCs w:val="44"/>
        </w:rPr>
      </w:pPr>
      <w:bookmarkStart w:id="0" w:name="_GoBack"/>
      <w:bookmarkEnd w:id="0"/>
    </w:p>
    <w:p w:rsidR="000C0103" w:rsidRDefault="000C0103" w:rsidP="000C0103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>
        <w:rPr>
          <w:rFonts w:ascii="Garamond" w:eastAsia="MS Mincho" w:hAnsi="Garamond"/>
          <w:b/>
          <w:bCs/>
          <w:noProof/>
          <w:sz w:val="44"/>
          <w:szCs w:val="44"/>
        </w:rPr>
        <w:drawing>
          <wp:inline distT="0" distB="0" distL="0" distR="0">
            <wp:extent cx="927735" cy="1003300"/>
            <wp:effectExtent l="19050" t="0" r="571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103" w:rsidRPr="00BB48B3" w:rsidRDefault="000C0103" w:rsidP="000C0103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BB48B3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0C0103" w:rsidRPr="00BB48B3" w:rsidRDefault="000C0103" w:rsidP="000C0103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BB48B3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0C0103" w:rsidRPr="002875B0" w:rsidRDefault="000C0103" w:rsidP="000C0103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0C0103" w:rsidRPr="00BB48B3" w:rsidRDefault="000C0103" w:rsidP="000C0103">
      <w:pPr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BB48B3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1701"/>
        <w:gridCol w:w="283"/>
        <w:gridCol w:w="426"/>
        <w:gridCol w:w="992"/>
      </w:tblGrid>
      <w:tr w:rsidR="000C0103" w:rsidRPr="00B07466" w:rsidTr="00177B4C">
        <w:trPr>
          <w:jc w:val="center"/>
        </w:trPr>
        <w:tc>
          <w:tcPr>
            <w:tcW w:w="694" w:type="dxa"/>
            <w:vAlign w:val="bottom"/>
          </w:tcPr>
          <w:p w:rsidR="000C0103" w:rsidRPr="00B07466" w:rsidRDefault="000C0103" w:rsidP="00177B4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7466">
              <w:rPr>
                <w:rFonts w:ascii="Arial" w:hAnsi="Arial" w:cs="Arial"/>
                <w:b/>
                <w:bCs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103" w:rsidRPr="00E7033C" w:rsidRDefault="000C0103" w:rsidP="00177B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28.06.2016</w:t>
            </w:r>
          </w:p>
        </w:tc>
        <w:tc>
          <w:tcPr>
            <w:tcW w:w="283" w:type="dxa"/>
            <w:vAlign w:val="bottom"/>
          </w:tcPr>
          <w:p w:rsidR="000C0103" w:rsidRPr="00B07466" w:rsidRDefault="000C0103" w:rsidP="00177B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vAlign w:val="bottom"/>
          </w:tcPr>
          <w:p w:rsidR="000C0103" w:rsidRPr="006E1FCA" w:rsidRDefault="000C0103" w:rsidP="00177B4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746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0103" w:rsidRPr="00E7033C" w:rsidRDefault="000C0103" w:rsidP="00177B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106-п</w:t>
            </w:r>
          </w:p>
        </w:tc>
      </w:tr>
    </w:tbl>
    <w:p w:rsidR="000C0103" w:rsidRDefault="000C0103" w:rsidP="000C0103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W w:w="9923" w:type="dxa"/>
        <w:tblInd w:w="17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0C0103" w:rsidRPr="009846D5" w:rsidTr="000C0103">
        <w:trPr>
          <w:cantSplit/>
          <w:trHeight w:val="1356"/>
        </w:trPr>
        <w:tc>
          <w:tcPr>
            <w:tcW w:w="9923" w:type="dxa"/>
            <w:vAlign w:val="bottom"/>
          </w:tcPr>
          <w:p w:rsidR="000C0103" w:rsidRPr="000C0103" w:rsidRDefault="000C0103" w:rsidP="000C0103">
            <w:pPr>
              <w:pStyle w:val="a7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C0103">
              <w:rPr>
                <w:rFonts w:ascii="Arial" w:hAnsi="Arial" w:cs="Arial"/>
                <w:b/>
                <w:sz w:val="32"/>
                <w:szCs w:val="32"/>
              </w:rPr>
              <w:t>О внесении изменений в постановление главы</w:t>
            </w:r>
          </w:p>
          <w:p w:rsidR="000C0103" w:rsidRPr="000C0103" w:rsidRDefault="000C0103" w:rsidP="000C0103">
            <w:pPr>
              <w:pStyle w:val="a7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C0103">
              <w:rPr>
                <w:rFonts w:ascii="Arial" w:hAnsi="Arial" w:cs="Arial"/>
                <w:b/>
                <w:sz w:val="32"/>
                <w:szCs w:val="32"/>
              </w:rPr>
              <w:t>Тяжинского муниципального района №12–П</w:t>
            </w:r>
          </w:p>
          <w:p w:rsidR="000C0103" w:rsidRPr="009846D5" w:rsidRDefault="000C0103" w:rsidP="000C0103">
            <w:pPr>
              <w:pStyle w:val="a7"/>
              <w:jc w:val="center"/>
            </w:pPr>
            <w:r w:rsidRPr="000C0103">
              <w:rPr>
                <w:rFonts w:ascii="Arial" w:hAnsi="Arial" w:cs="Arial"/>
                <w:b/>
                <w:sz w:val="32"/>
                <w:szCs w:val="32"/>
              </w:rPr>
              <w:t>от 08.02.2016 «Об утверждении  административного  регламента предоставления муниципальной услуги «Предоставление пенсии за выслугу лет лицам, замещавшим муниципальные должности Тяжинского муниципального района и муниципальным служащим Тяжинского муниципального района»</w:t>
            </w:r>
          </w:p>
        </w:tc>
      </w:tr>
    </w:tbl>
    <w:p w:rsidR="000C0103" w:rsidRPr="002875B0" w:rsidRDefault="000C0103" w:rsidP="000C0103">
      <w:pPr>
        <w:widowControl w:val="0"/>
        <w:jc w:val="both"/>
        <w:rPr>
          <w:rFonts w:ascii="Arial" w:hAnsi="Arial" w:cs="Arial"/>
          <w:sz w:val="32"/>
          <w:szCs w:val="32"/>
        </w:rPr>
      </w:pP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Для приведения нормативно-правовых актов Тяжинского муниципального района в соответствие с действующим законодательством и на основании постановления главы Тяжинского муниципального района от 14.06.2016 г. № 96-П «Об утверждении Положения  о пенсиях за выслугу лет лицам, замещавшим муниципальные должности Тяжинского муниципального района  и муниципальным служащим Тяжинского муниципального района»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1.Внести изменения в постановление главы Тяжинского района №12-п от 08.02.2016г. «Об утверждении административного регламента предоставления муниципальной услуги «Предоставление пенсии за выслугу лет лицам, замещавшим муниципальные должности Тяжинского района, и муниципальным служащим Тяжинского района»: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1) по тексту административного регламента слова «О трудовых пенсиях в Российской Федерации» заменить словами «О страховых пенсиях»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2) в пункте 2.5: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- слова «Федеральный закон «О трудовых пенсиях в Российской Федерации» от 17.12.2001 г. №173–ФЗ» заменить словами «Федеральный закон «О страховых пенсиях» от  28.12.2013 г. № 400 – ФЗ».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- слова «постановление главы Тяжинского муниципального района от 30.04.2013 г. № 52-п» заменить словами «постановление  главы Тяжинского муниципального района от 14.06.2016 г. №96-П»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3) приложение №3, №5 к административному регламенту изложить в новой редакции.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>2. Настоящее постановление разместить на официальном сайте администрации Тяжинского муниципального района.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lastRenderedPageBreak/>
        <w:t>3. Постановление вступает в силу с момента подписания и распространяет  свое действие на отношения, возникшие с 14.06.2016 года.</w:t>
      </w:r>
    </w:p>
    <w:p w:rsidR="000C0103" w:rsidRPr="000C0103" w:rsidRDefault="000C0103" w:rsidP="000C0103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C0103">
        <w:rPr>
          <w:rFonts w:ascii="Arial" w:hAnsi="Arial" w:cs="Arial"/>
          <w:sz w:val="24"/>
          <w:szCs w:val="24"/>
        </w:rPr>
        <w:t xml:space="preserve">4. Контроль за исполнением настоящего постановления возложить на заместителя главы Тяжинского муниципального района по экономике </w:t>
      </w:r>
      <w:proofErr w:type="spellStart"/>
      <w:r w:rsidRPr="000C0103">
        <w:rPr>
          <w:rFonts w:ascii="Arial" w:hAnsi="Arial" w:cs="Arial"/>
          <w:sz w:val="24"/>
          <w:szCs w:val="24"/>
        </w:rPr>
        <w:t>А.Н.Парадникова</w:t>
      </w:r>
      <w:proofErr w:type="spellEnd"/>
      <w:r w:rsidRPr="000C0103">
        <w:rPr>
          <w:rFonts w:ascii="Arial" w:hAnsi="Arial" w:cs="Arial"/>
          <w:sz w:val="24"/>
          <w:szCs w:val="24"/>
        </w:rPr>
        <w:t>.</w:t>
      </w:r>
    </w:p>
    <w:p w:rsidR="000C0103" w:rsidRDefault="000C0103" w:rsidP="000C0103">
      <w:pPr>
        <w:ind w:firstLine="567"/>
        <w:jc w:val="both"/>
        <w:rPr>
          <w:rFonts w:ascii="Arial" w:hAnsi="Arial" w:cs="Arial"/>
        </w:rPr>
      </w:pPr>
    </w:p>
    <w:p w:rsidR="000C0103" w:rsidRDefault="000C0103" w:rsidP="000C0103">
      <w:pPr>
        <w:ind w:firstLine="567"/>
        <w:jc w:val="both"/>
        <w:rPr>
          <w:rFonts w:ascii="Arial" w:hAnsi="Arial" w:cs="Arial"/>
        </w:rPr>
      </w:pPr>
    </w:p>
    <w:p w:rsidR="000C0103" w:rsidRPr="000C0103" w:rsidRDefault="000C0103" w:rsidP="000C0103">
      <w:pPr>
        <w:pStyle w:val="a7"/>
        <w:rPr>
          <w:rFonts w:ascii="Arial" w:hAnsi="Arial" w:cs="Arial"/>
          <w:b/>
          <w:sz w:val="24"/>
          <w:szCs w:val="24"/>
        </w:rPr>
      </w:pPr>
      <w:r w:rsidRPr="000C0103">
        <w:rPr>
          <w:rFonts w:ascii="Arial" w:hAnsi="Arial" w:cs="Arial"/>
          <w:b/>
          <w:sz w:val="24"/>
          <w:szCs w:val="24"/>
        </w:rPr>
        <w:t xml:space="preserve">Глава Тяжинского </w:t>
      </w:r>
    </w:p>
    <w:p w:rsidR="000C0103" w:rsidRPr="000C0103" w:rsidRDefault="000C0103" w:rsidP="000C0103">
      <w:pPr>
        <w:pStyle w:val="a7"/>
        <w:rPr>
          <w:rFonts w:ascii="Arial" w:eastAsia="MS Mincho" w:hAnsi="Arial" w:cs="Arial"/>
          <w:b/>
          <w:sz w:val="24"/>
          <w:szCs w:val="24"/>
        </w:rPr>
      </w:pPr>
      <w:r w:rsidRPr="000C0103">
        <w:rPr>
          <w:rFonts w:ascii="Arial" w:hAnsi="Arial" w:cs="Arial"/>
          <w:b/>
          <w:sz w:val="24"/>
          <w:szCs w:val="24"/>
        </w:rPr>
        <w:t>муниципального района                                                                        С.Н. Кошкин</w:t>
      </w:r>
    </w:p>
    <w:p w:rsidR="000C0103" w:rsidRDefault="000C0103" w:rsidP="000C0103">
      <w:pPr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rPr>
          <w:rFonts w:ascii="Arial" w:eastAsia="MS Mincho" w:hAnsi="Arial" w:cs="Arial"/>
          <w:sz w:val="18"/>
          <w:szCs w:val="18"/>
        </w:rPr>
      </w:pPr>
    </w:p>
    <w:p w:rsidR="000C0103" w:rsidRPr="00753424" w:rsidRDefault="000C0103" w:rsidP="000C0103">
      <w:pPr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 xml:space="preserve">  </w:t>
      </w:r>
      <w:proofErr w:type="spellStart"/>
      <w:r>
        <w:rPr>
          <w:rFonts w:ascii="Arial" w:eastAsia="MS Mincho" w:hAnsi="Arial" w:cs="Arial"/>
          <w:sz w:val="18"/>
          <w:szCs w:val="18"/>
        </w:rPr>
        <w:t>и</w:t>
      </w:r>
      <w:r w:rsidRPr="00753424">
        <w:rPr>
          <w:rFonts w:ascii="Arial" w:eastAsia="MS Mincho" w:hAnsi="Arial" w:cs="Arial"/>
          <w:sz w:val="18"/>
          <w:szCs w:val="18"/>
        </w:rPr>
        <w:t>сп</w:t>
      </w:r>
      <w:proofErr w:type="spellEnd"/>
      <w:r w:rsidRPr="00753424">
        <w:rPr>
          <w:rFonts w:ascii="Arial" w:eastAsia="MS Mincho" w:hAnsi="Arial" w:cs="Arial"/>
          <w:sz w:val="18"/>
          <w:szCs w:val="18"/>
        </w:rPr>
        <w:t xml:space="preserve">: </w:t>
      </w:r>
      <w:proofErr w:type="spellStart"/>
      <w:r w:rsidRPr="00753424">
        <w:rPr>
          <w:rFonts w:ascii="Arial" w:eastAsia="MS Mincho" w:hAnsi="Arial" w:cs="Arial"/>
          <w:sz w:val="18"/>
          <w:szCs w:val="18"/>
        </w:rPr>
        <w:t>Саватейкина</w:t>
      </w:r>
      <w:proofErr w:type="spellEnd"/>
      <w:r w:rsidRPr="00753424">
        <w:rPr>
          <w:rFonts w:ascii="Arial" w:eastAsia="MS Mincho" w:hAnsi="Arial" w:cs="Arial"/>
          <w:sz w:val="18"/>
          <w:szCs w:val="18"/>
        </w:rPr>
        <w:t xml:space="preserve"> О.Н.</w:t>
      </w: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 xml:space="preserve">  </w:t>
      </w:r>
      <w:r w:rsidRPr="00753424">
        <w:rPr>
          <w:rFonts w:ascii="Arial" w:eastAsia="MS Mincho" w:hAnsi="Arial" w:cs="Arial"/>
          <w:sz w:val="18"/>
          <w:szCs w:val="18"/>
        </w:rPr>
        <w:t>тел: 27-0-05</w:t>
      </w: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p w:rsidR="000C0103" w:rsidRDefault="000C0103" w:rsidP="000C0103">
      <w:pPr>
        <w:ind w:left="567" w:hanging="567"/>
        <w:rPr>
          <w:rFonts w:ascii="Arial" w:eastAsia="MS Mincho" w:hAnsi="Arial" w:cs="Arial"/>
          <w:sz w:val="18"/>
          <w:szCs w:val="18"/>
        </w:rPr>
      </w:pPr>
    </w:p>
    <w:sectPr w:rsidR="000C0103" w:rsidSect="000C0103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03"/>
    <w:rsid w:val="000C0103"/>
    <w:rsid w:val="003B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B6A898-550A-4523-9416-43AF03C1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010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Calibri"/>
      <w:sz w:val="24"/>
      <w:szCs w:val="24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C0103"/>
    <w:rPr>
      <w:rFonts w:ascii="Calibri" w:eastAsia="Times New Roman" w:hAnsi="Calibri" w:cs="Calibri"/>
      <w:sz w:val="24"/>
      <w:szCs w:val="24"/>
      <w:lang w:val="en-US" w:eastAsia="en-US"/>
    </w:rPr>
  </w:style>
  <w:style w:type="paragraph" w:customStyle="1" w:styleId="ConsPlusNormal">
    <w:name w:val="ConsPlusNormal"/>
    <w:rsid w:val="000C01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C0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10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C01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yurist</cp:lastModifiedBy>
  <cp:revision>2</cp:revision>
  <dcterms:created xsi:type="dcterms:W3CDTF">2017-02-13T10:10:00Z</dcterms:created>
  <dcterms:modified xsi:type="dcterms:W3CDTF">2017-02-13T10:10:00Z</dcterms:modified>
</cp:coreProperties>
</file>